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23" w:rsidRDefault="00D06DB0">
      <w:pPr>
        <w:pStyle w:val="Standard"/>
        <w:jc w:val="center"/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1090440" cy="826200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0440" cy="8262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30923" w:rsidRDefault="00230923">
      <w:pPr>
        <w:pStyle w:val="Standard"/>
        <w:jc w:val="center"/>
        <w:rPr>
          <w:rFonts w:ascii="Times New Roman" w:hAnsi="Times New Roman"/>
          <w:sz w:val="28"/>
          <w:szCs w:val="28"/>
        </w:rPr>
      </w:pPr>
    </w:p>
    <w:p w:rsidR="00230923" w:rsidRDefault="00D06DB0">
      <w:pPr>
        <w:pStyle w:val="Standard"/>
        <w:tabs>
          <w:tab w:val="left" w:pos="2895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ФЕДЕРАЛЬНАЯ АНТИМОНОПОЛЬНАЯ СЛУЖБА</w:t>
      </w:r>
    </w:p>
    <w:p w:rsidR="00230923" w:rsidRDefault="00D06DB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Федеральной антимонопольной службы</w:t>
      </w:r>
    </w:p>
    <w:p w:rsidR="00230923" w:rsidRDefault="00D06DB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 Чукотскому автономному округу</w:t>
      </w:r>
    </w:p>
    <w:tbl>
      <w:tblPr>
        <w:tblW w:w="9468" w:type="dxa"/>
        <w:tblInd w:w="56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230923" w:rsidTr="00230923">
        <w:trPr>
          <w:trHeight w:val="100"/>
        </w:trPr>
        <w:tc>
          <w:tcPr>
            <w:tcW w:w="9468" w:type="dxa"/>
            <w:tcBorders>
              <w:top w:val="single" w:sz="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923" w:rsidRDefault="00D06DB0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689000,Чукотский АО, г. Анадырь, ул. Энергетиков, 13; тел/факс (42722) 2-66-08; e-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hyperlink r:id="rId9" w:history="1">
              <w:r>
                <w:rPr>
                  <w:rFonts w:ascii="Times New Roman" w:hAnsi="Times New Roman"/>
                  <w:sz w:val="18"/>
                  <w:szCs w:val="18"/>
                </w:rPr>
                <w:t>to87@fas.gov.ru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10" w:history="1"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www</w:t>
              </w:r>
            </w:hyperlink>
            <w:hyperlink r:id="rId11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2" w:history="1"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chukotka</w:t>
              </w:r>
              <w:proofErr w:type="spellEnd"/>
            </w:hyperlink>
            <w:hyperlink r:id="rId13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4" w:history="1"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fas</w:t>
              </w:r>
              <w:proofErr w:type="spellEnd"/>
            </w:hyperlink>
            <w:hyperlink r:id="rId15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6" w:history="1"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gov</w:t>
              </w:r>
              <w:proofErr w:type="spellEnd"/>
            </w:hyperlink>
            <w:hyperlink r:id="rId17" w:history="1">
              <w:r>
                <w:rPr>
                  <w:rFonts w:ascii="Times New Roman" w:hAnsi="Times New Roman" w:cs="Times New Roman"/>
                  <w:sz w:val="18"/>
                  <w:szCs w:val="18"/>
                </w:rPr>
                <w:t>.</w:t>
              </w:r>
            </w:hyperlink>
            <w:hyperlink r:id="rId18" w:history="1"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230923" w:rsidRDefault="00230923">
            <w:pPr>
              <w:pStyle w:val="Standar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0923" w:rsidRDefault="00230923">
      <w:pPr>
        <w:pStyle w:val="a4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23" w:rsidRDefault="0023092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923" w:rsidRDefault="00D06DB0">
      <w:pPr>
        <w:pStyle w:val="Textbody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30923" w:rsidRDefault="00D06DB0">
      <w:pPr>
        <w:pStyle w:val="Textbody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делу № 100/01-33/17</w:t>
      </w:r>
    </w:p>
    <w:p w:rsidR="00230923" w:rsidRDefault="00230923">
      <w:pPr>
        <w:pStyle w:val="a4"/>
        <w:jc w:val="center"/>
      </w:pPr>
    </w:p>
    <w:p w:rsidR="00230923" w:rsidRDefault="00D06DB0">
      <w:pPr>
        <w:pStyle w:val="Textbody"/>
        <w:tabs>
          <w:tab w:val="left" w:pos="8931"/>
        </w:tabs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Резолютивная часть</w:t>
      </w:r>
    </w:p>
    <w:p w:rsidR="00230923" w:rsidRDefault="00D06DB0">
      <w:pPr>
        <w:pStyle w:val="Textbody"/>
        <w:tabs>
          <w:tab w:val="left" w:pos="8931"/>
        </w:tabs>
        <w:spacing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оглашена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12.03.2018г</w:t>
      </w:r>
    </w:p>
    <w:p w:rsidR="00230923" w:rsidRDefault="00D06DB0">
      <w:pPr>
        <w:pStyle w:val="a4"/>
        <w:tabs>
          <w:tab w:val="left" w:pos="8931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 объеме</w:t>
      </w:r>
    </w:p>
    <w:p w:rsidR="00230923" w:rsidRDefault="00D06DB0">
      <w:pPr>
        <w:pStyle w:val="a4"/>
        <w:tabs>
          <w:tab w:val="left" w:pos="8931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решение изготовлено </w:t>
      </w:r>
      <w:r>
        <w:rPr>
          <w:rFonts w:ascii="Times New Roman" w:hAnsi="Times New Roman" w:cs="Times New Roman"/>
          <w:sz w:val="24"/>
          <w:szCs w:val="24"/>
        </w:rPr>
        <w:t>14 марта 2018 г.                                                                            г. Анадырь</w:t>
      </w:r>
    </w:p>
    <w:p w:rsidR="00230923" w:rsidRDefault="0023092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30923" w:rsidRDefault="00230923">
      <w:pPr>
        <w:pStyle w:val="ConsPlusNonformat"/>
        <w:widowControl w:val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230923" w:rsidRDefault="00D06DB0">
      <w:pPr>
        <w:pStyle w:val="ConsPlusNonformat"/>
        <w:widowControl w:val="0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Чукотского УФАС России по рассмотрению дела о нарушении антимонопольного законодательства (далее – Комиссия) в составе:</w:t>
      </w:r>
    </w:p>
    <w:p w:rsidR="00230923" w:rsidRDefault="00D06DB0">
      <w:pPr>
        <w:pStyle w:val="ConsPlusNonformat"/>
        <w:widowControl w:val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Комиссии:</w:t>
      </w:r>
    </w:p>
    <w:p w:rsidR="00230923" w:rsidRDefault="00AF19EB">
      <w:pPr>
        <w:pStyle w:val="ConsPlusNonformat"/>
        <w:widowControl w:val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AF19E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19EB">
        <w:rPr>
          <w:rFonts w:ascii="Times New Roman" w:hAnsi="Times New Roman" w:cs="Times New Roman"/>
          <w:sz w:val="28"/>
          <w:szCs w:val="28"/>
        </w:rPr>
        <w:t>&gt;</w:t>
      </w:r>
      <w:r w:rsidR="00D06DB0">
        <w:rPr>
          <w:rFonts w:ascii="Times New Roman" w:hAnsi="Times New Roman" w:cs="Times New Roman"/>
          <w:sz w:val="28"/>
          <w:szCs w:val="28"/>
        </w:rPr>
        <w:t>, руководителя Чукотского УФАС России.</w:t>
      </w:r>
    </w:p>
    <w:p w:rsidR="00230923" w:rsidRDefault="00D06DB0">
      <w:pPr>
        <w:pStyle w:val="ConsPlusNonformat"/>
        <w:widowControl w:val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Членов Комиссии:</w:t>
      </w:r>
    </w:p>
    <w:p w:rsidR="00230923" w:rsidRDefault="00AF19EB">
      <w:pPr>
        <w:pStyle w:val="ConsPlusNonformat"/>
        <w:widowControl w:val="0"/>
        <w:ind w:firstLine="555"/>
        <w:jc w:val="both"/>
        <w:rPr>
          <w:rFonts w:ascii="Times New Roman" w:hAnsi="Times New Roman" w:cs="Times New Roman"/>
          <w:sz w:val="28"/>
          <w:szCs w:val="28"/>
        </w:rPr>
      </w:pPr>
      <w:r w:rsidRPr="00AF19E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19EB">
        <w:rPr>
          <w:rFonts w:ascii="Times New Roman" w:hAnsi="Times New Roman" w:cs="Times New Roman"/>
          <w:sz w:val="28"/>
          <w:szCs w:val="28"/>
        </w:rPr>
        <w:t>&gt;</w:t>
      </w:r>
      <w:r w:rsidR="00D06DB0">
        <w:rPr>
          <w:rFonts w:ascii="Times New Roman" w:hAnsi="Times New Roman" w:cs="Times New Roman"/>
          <w:sz w:val="28"/>
          <w:szCs w:val="28"/>
        </w:rPr>
        <w:t>, заместителя руководителя Чукотского УФАС России;</w:t>
      </w:r>
    </w:p>
    <w:p w:rsidR="00230923" w:rsidRDefault="00AF19EB">
      <w:pPr>
        <w:pStyle w:val="Standard"/>
        <w:ind w:firstLine="545"/>
      </w:pPr>
      <w:proofErr w:type="gramStart"/>
      <w:r w:rsidRPr="00AF19EB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AF19EB">
        <w:rPr>
          <w:rFonts w:ascii="Times New Roman" w:hAnsi="Times New Roman" w:cs="Times New Roman"/>
          <w:sz w:val="28"/>
          <w:szCs w:val="28"/>
        </w:rPr>
        <w:t>&gt;</w:t>
      </w:r>
      <w:r w:rsidR="00D06DB0">
        <w:rPr>
          <w:rFonts w:ascii="Times New Roman" w:hAnsi="Times New Roman" w:cs="Times New Roman"/>
          <w:sz w:val="28"/>
          <w:szCs w:val="28"/>
        </w:rPr>
        <w:t xml:space="preserve">, главного специалиста-эксперта Чукотского УФАС России,          рассмотрев дело № 100/01-33/17 возбужденное </w:t>
      </w:r>
      <w:r w:rsidR="00D06DB0">
        <w:rPr>
          <w:rFonts w:ascii="Times New Roman" w:hAnsi="Times New Roman"/>
          <w:sz w:val="28"/>
          <w:szCs w:val="28"/>
        </w:rPr>
        <w:t xml:space="preserve">в отношении Муниципального  предприятия городского округа Анадырь «Городское коммунальное хозяйство», расположенного по адресу: 689000, Чукотский автономный округ, г. Анадырь, ул. Ленина, д. 45, ОГРН 1028700588861, ИНН 8709007875, по признакам нарушения </w:t>
      </w:r>
      <w:r w:rsidR="00D06DB0">
        <w:rPr>
          <w:rFonts w:ascii="Times New Roman" w:hAnsi="Times New Roman"/>
          <w:bCs/>
          <w:sz w:val="28"/>
          <w:szCs w:val="28"/>
        </w:rPr>
        <w:t xml:space="preserve">требований установленных </w:t>
      </w:r>
      <w:r w:rsidR="00D06DB0">
        <w:rPr>
          <w:rFonts w:ascii="Times New Roman" w:hAnsi="Times New Roman" w:cs="Calibri"/>
          <w:sz w:val="28"/>
          <w:szCs w:val="28"/>
          <w:lang w:eastAsia="en-US"/>
        </w:rPr>
        <w:t>п</w:t>
      </w:r>
      <w:r w:rsidR="00D06DB0">
        <w:rPr>
          <w:rFonts w:ascii="Times New Roman" w:hAnsi="Times New Roman"/>
          <w:sz w:val="28"/>
          <w:szCs w:val="28"/>
        </w:rPr>
        <w:t xml:space="preserve">унктом 3 части 1 статьи 10 </w:t>
      </w:r>
      <w:r w:rsidR="00D06DB0">
        <w:rPr>
          <w:rFonts w:ascii="Times New Roman" w:hAnsi="Times New Roman"/>
          <w:bCs/>
          <w:sz w:val="28"/>
          <w:szCs w:val="28"/>
        </w:rPr>
        <w:t>Федерального закона от 26.07.2006 № 135-ФЗ «О защите конкуренции»,</w:t>
      </w:r>
      <w:proofErr w:type="gramEnd"/>
    </w:p>
    <w:p w:rsidR="00230923" w:rsidRDefault="00D06DB0">
      <w:pPr>
        <w:pStyle w:val="Standard"/>
        <w:ind w:firstLine="0"/>
      </w:pPr>
      <w:r>
        <w:rPr>
          <w:rFonts w:ascii="Times New Roman" w:hAnsi="Times New Roman"/>
          <w:bCs/>
          <w:sz w:val="28"/>
          <w:szCs w:val="28"/>
        </w:rPr>
        <w:tab/>
        <w:t xml:space="preserve">в присутствии представителя ответчика - </w:t>
      </w:r>
      <w:r w:rsidR="00AF19EB" w:rsidRPr="00AF19EB">
        <w:rPr>
          <w:rFonts w:ascii="Times New Roman" w:hAnsi="Times New Roman"/>
          <w:bCs/>
          <w:sz w:val="28"/>
          <w:szCs w:val="28"/>
        </w:rPr>
        <w:t>&lt;</w:t>
      </w:r>
      <w:r w:rsidR="00AF19EB">
        <w:rPr>
          <w:rFonts w:ascii="Times New Roman" w:hAnsi="Times New Roman"/>
          <w:bCs/>
          <w:sz w:val="28"/>
          <w:szCs w:val="28"/>
        </w:rPr>
        <w:t>…</w:t>
      </w:r>
      <w:r w:rsidR="00AF19EB" w:rsidRPr="00AF19EB">
        <w:rPr>
          <w:rFonts w:ascii="Times New Roman" w:hAnsi="Times New Roman"/>
          <w:bCs/>
          <w:sz w:val="28"/>
          <w:szCs w:val="28"/>
        </w:rPr>
        <w:t>&gt;</w:t>
      </w:r>
      <w:r>
        <w:rPr>
          <w:rFonts w:ascii="Times New Roman" w:hAnsi="Times New Roman"/>
          <w:bCs/>
          <w:sz w:val="28"/>
          <w:szCs w:val="28"/>
        </w:rPr>
        <w:t xml:space="preserve"> по доверенности от 11.07.2017 № 111;</w:t>
      </w:r>
    </w:p>
    <w:p w:rsidR="00230923" w:rsidRDefault="00D06DB0">
      <w:pPr>
        <w:pStyle w:val="Standard"/>
        <w:ind w:firstLine="0"/>
      </w:pPr>
      <w:r>
        <w:rPr>
          <w:rFonts w:ascii="Times New Roman" w:hAnsi="Times New Roman"/>
          <w:sz w:val="28"/>
          <w:szCs w:val="28"/>
        </w:rPr>
        <w:tab/>
        <w:t>в присутствии представителя заявителя ООО «Чукотская строительно-буровая компания»</w:t>
      </w:r>
      <w:r>
        <w:rPr>
          <w:rFonts w:ascii="Times New Roman" w:hAnsi="Times New Roman"/>
          <w:sz w:val="27"/>
          <w:szCs w:val="27"/>
        </w:rPr>
        <w:t xml:space="preserve"> - </w:t>
      </w:r>
      <w:r w:rsidR="00AF19EB" w:rsidRPr="00AF19EB">
        <w:rPr>
          <w:rFonts w:ascii="Times New Roman" w:hAnsi="Times New Roman"/>
          <w:sz w:val="27"/>
          <w:szCs w:val="27"/>
        </w:rPr>
        <w:t>&lt;</w:t>
      </w:r>
      <w:r w:rsidR="00AF19EB">
        <w:rPr>
          <w:rFonts w:ascii="Times New Roman" w:hAnsi="Times New Roman"/>
          <w:sz w:val="27"/>
          <w:szCs w:val="27"/>
        </w:rPr>
        <w:t>…</w:t>
      </w:r>
      <w:r w:rsidR="00AF19EB" w:rsidRPr="00AF19EB">
        <w:rPr>
          <w:rFonts w:ascii="Times New Roman" w:hAnsi="Times New Roman"/>
          <w:sz w:val="27"/>
          <w:szCs w:val="27"/>
        </w:rPr>
        <w:t>&gt;</w:t>
      </w:r>
      <w:r>
        <w:rPr>
          <w:rFonts w:ascii="Times New Roman" w:hAnsi="Times New Roman"/>
          <w:sz w:val="27"/>
          <w:szCs w:val="27"/>
        </w:rPr>
        <w:t xml:space="preserve"> доверенность от 21.01.2018г.,</w:t>
      </w:r>
    </w:p>
    <w:p w:rsidR="00230923" w:rsidRDefault="00230923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</w:p>
    <w:p w:rsidR="00230923" w:rsidRDefault="00D06DB0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УСТАНОВИЛА:</w:t>
      </w:r>
    </w:p>
    <w:p w:rsidR="00230923" w:rsidRDefault="00230923">
      <w:pPr>
        <w:pStyle w:val="Standard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0923" w:rsidRDefault="00D06DB0">
      <w:pPr>
        <w:pStyle w:val="ConsPlusNonformat"/>
        <w:tabs>
          <w:tab w:val="left" w:pos="531"/>
        </w:tabs>
        <w:spacing w:line="276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Управление Федеральной антимонопольной службы России по Чукотскому автономному округу (далее - Чукотское УФАС России) поступила жалоба Общества с ограниченной ответственностью «Чукотская строительно-буровая компания»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Заявитель, Подрядчик, </w:t>
      </w:r>
      <w:r>
        <w:rPr>
          <w:rFonts w:ascii="Times New Roman" w:hAnsi="Times New Roman" w:cs="Times New Roman"/>
          <w:sz w:val="28"/>
          <w:szCs w:val="28"/>
        </w:rPr>
        <w:t xml:space="preserve">ООО «ЧСБК») на действия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предприятия городского округа Анадырь «Городское коммунальное хозяйство»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Ответчик, МП «ГКХ», Предприятие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30923" w:rsidRDefault="00D06DB0">
      <w:pPr>
        <w:pStyle w:val="ConsPlusNonformat"/>
        <w:tabs>
          <w:tab w:val="left" w:pos="554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рассмотрения жалобы установлено следующее: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Между ООО «ЧСБК» и МП «ГКХ», заключен договор водоснабжения и водоотведения от 01.01.2016 № 232-В/16, согласно которому ООО «ЧСБК», обязуется в срок не позднее 10-го числа календарного месяца, следующего за расчётным оплачивать выставленные счета-фактуры.</w:t>
      </w:r>
      <w:proofErr w:type="gramEnd"/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22.12.2016г. в адрес ООО «ЧСБК» поступило письмо МП «ГКХ» от 21.12.2016г. № 12-02/8029 из которого следовало, что во избежание бездоговорного потребления тепловой энергии и холодного водоснабжения в многоквартирном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доме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расположенном по адресу: г. Анадырь, с.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Тавайваам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ул. Береговая, 2а (далее - МКД), ООО «ЧСБК» предложено в срок до 22.12.2016г. заключить договор на поставку тепловой энергии и холодного водоснабжения, при этом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 заключения данного договора - до 22.12.2016г. МП «ГКХ» произведет отключение первого подъезда данного МКД от магистральных сетей водоснабжения.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Письмом от 22.12.2016г. ООО «ЧСБК» сообщило МП «ГКХ» следующее, что между Администрацией городского округа Анадырь и ООО «ЧСБК» заключен  контракт № 38 (по результату аукциона в электронной форме № 0188300005416000069-1) на Ремонтно-восстановительные работы первого подъезда многоквартирного жилого дома по ул. Береговая, 2а (далее - Контракт), при этом¸ по условиям данного Контракта, на ООО «ЧСБК» не возлагались обязательства по оплате коммунальных ресурсов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 проведения ООО «ЧСБК» ремонтно-восстановительных работ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данном МКД.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Кроме того, в силу статьи 210 Гражданского кодекса Российской Федерации, собственник несет бремя содержания принадлежащего ему имущества, если иное не предусмотрено законом или договором, однако в рассматриваемом случае данный МКД на праве собственности либо на ином праве ООО «ЧСБК» не принадлежит, в связи с чем, плата за коммунальные ресурсы потребляемые собственниками данного МКД в период выполнения ООО «ЧСБК» ремонтно-восстановительных работ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не возлагается.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учитывая, что ремонтно-восстановительные работы в рамках вышеуказанного Контракта находились на заключительной стадии, и в целях не допущения уже отремонтированным квартирам данного МКД причинения какого либо ущерба, из-за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разморожения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внутреннего трубопровода (ХВС, ГВС и ТЭ) в результате отключения МП «ГКХ» данного МКД от водоснабжения, Обществом, письмом от 22.12.2016г. было предложено МП «ГКХ» согласовать дату и время совместной встречи представителей МП «ГКХ», Администрации городского округа Анадырь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«ЧСБК», в целях определения лица, на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возлагается бремя платы коммунальных услуг в период выполнении ООО «ЧСБК» Ремонтно-восстановительных работ данного МКД.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Однако, данное письмо Общества МП «ГКХ» было проигнорировано, в связи с чем, ООО «ЧСБК» было вынужденно заключить дополнительное соглашение № 1 от 27.12.2016г к договору на водоснабжение и водоотведение № 232-В/16 от 01.01.2016г., согласно которого на ООО «ЧСБК» возлагалось бремя оплаты коммунальных ресурсов потребляемых МКД в период осуществления ремонтно-восстановительных работ в рамках Контракта.</w:t>
      </w:r>
      <w:proofErr w:type="gramEnd"/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Между тем, из условий Контракта следует, что правоотношения, сложившиеся между Администрацией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«ЧСБК» в рамках Контракта подлежат регулированию общими нормами Гражданского кодекса Российской Федерации (далее - ГК РФ) об обязательствах и специальными нормами, содержащимися в главе 37 ГК РФ.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силу пункта 1 статьи 740 Гражданского кодекса Российской Федерации 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иные строительные работы, а заказчик обязуется создать подрядчику необходимые условия для выполнения работ, принять их результат и уплатить обусловленную цену.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Правила о договоре строительного подряда применяются также к работам по капитальному ремонту зданий и сооружений, если иное не предусмотрено договором (пункт 2 статьи 740 Кодекса).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пункту 1 статьи 704 Гражданского кодекса Российской Федерации, если иное не предусмотрено договором подряда, работа выполняется иждивением подрядчика - из его материалов, его силами и средствами.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пункта 1 статьи 747 Гражданского кодекса Российской Федерации заказчик обязан своевременно предоставить для строительства земельный участок. Площадь и состояние предоставляемого земельного участка должны соответствовать содержащимся в договоре строительного подряда условиям, а при отсутствии таких условий обеспечивать своевременное начало работ, нормальное их ведение и завершение в срок.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силу пункта 2 указанной статьи стороны вправе предусмотреть в договоре и другие обязанности заказчика.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3 статьи 747 Гражданского кодекса Российской Федерации взаимосвязан с пунктом 2 и предписывает сторонам урегулировать в договоре строительного подряда вопрос о распределении между ними расходов, связанных с предоставленных заказчиком услуг.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системного анализа норм (статья 740, пункт 2 статьи 747 Гражданского кодекса Российской Федерации) следует, что оказание соответствующих услуг, в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том числе водоснабжение, входит в обязанность заказчика по созданию подрядчику необходимых условий для выполнения работ.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Между тем: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условиями Контракта не возлагалось 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«ЧСБК» в период производства ремонтно-восстановительных работ в МКД обязанности по оплате услуг водоснабжения;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«ЧСБК» в данном МКД отсутствовали в рассматриваемый период времени объекты недвижимого имущества.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фактического владения и пользования МКД на каком-либо праве в период выполнения работ ООО «ЧСБК» не осуществляло.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Следовательно, у МП «ГКХ» отсутствовали даже основания для направления в адрес Общества письма о необходимости последнему заключить с МП «ГКХ» договор водоснабжения.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Согласно части 1 статьи 10 Федерального закона от 26.07.2006г. № 135-ФЗ «О защите конкуренции» (далее – Закон о защите конкуренции)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 части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лиц, в том числе навязывание контрагенту условий договора, невыгодных для него или не относящихся к предмету договора (экономически или технологически не обоснованные и (или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прямо не предусмотренные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средств, иного имущества, в том числе имущественных прав, а также согласие заключить договор при условии внесения в него положений относительно товара, в котором контрагент не заинтересован, и другие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требования).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квалификации действий хозяйствующего субъекта по ст. 10 Закона о защите конкуренции необходимо, чтобы на соответствующем товарном рынке он занимал доминирующее положение, совершил действия (бездействие), характеризующиеся как злоупотребление этим положением, и это привело (создало угрозу) к ограничению конкуренции или ущемлению прав лиц.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МП «ГКХ» приказом Магаданского УФАС России от 23.03.2007 г. № 01-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12/28 включен в Реестр хозяйствующих субъектов, имеющих долю на рынке определенного товара в размере более чем тридцать пять процентов или занимающих доминирующее положение на рынке определенного товара, если в отношении такого рынка другими федеральными законами в целях их применения установлены случаи признания доминирующим положения хозяйствующих субъектов, с долей 100% 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рынках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следующих услуг: «услуги по передаче и распределению горячей воды (тепловой энергии)  для предприятий и организаций», «услуги по канализации отходов», «техническая эксплуатация жилфонда», «водоснабжение» следовательно, занимает на указанном рынке доминирующее положение.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в силу статьи 4 ФЗ «О естественных монополиях» услуги по водоснабжению отнесены к сфере деятельности субъектов естественных монополий. МП «ГКХ» оказывает услуги по водоснабжению в географических границах городского округа Анадырь. Таким образом, МП «ГКХ» является доминирующей организацией на рынке услуг водоснабжения в указанных географических границах.</w:t>
      </w:r>
    </w:p>
    <w:p w:rsidR="00230923" w:rsidRDefault="00D06DB0">
      <w:pPr>
        <w:pStyle w:val="a7"/>
        <w:shd w:val="clear" w:color="auto" w:fill="FFFFFF"/>
        <w:tabs>
          <w:tab w:val="left" w:pos="519"/>
        </w:tabs>
        <w:spacing w:before="0"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чем, на Ответчика в полной мере распространяется запрет, установленный статьей 10 Закона о защите конкуренции, который запрещает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</w:p>
    <w:p w:rsidR="00230923" w:rsidRDefault="00D06DB0">
      <w:pPr>
        <w:pStyle w:val="a7"/>
        <w:shd w:val="clear" w:color="auto" w:fill="FFFFFF"/>
        <w:spacing w:before="0" w:after="0" w:line="276" w:lineRule="auto"/>
        <w:ind w:firstLine="709"/>
      </w:pPr>
      <w:r>
        <w:rPr>
          <w:rFonts w:ascii="Times New Roman" w:hAnsi="Times New Roman"/>
          <w:color w:val="000000"/>
          <w:sz w:val="28"/>
          <w:szCs w:val="28"/>
        </w:rPr>
        <w:t xml:space="preserve">Вышеизложенные обстоятельства, свидетельствуют о том, что МП «ГКХ» пользуясь своим доминирующим положением, ущемляет интересы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Общества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  в силу пункта 3 части 1 статьи 10 Закона о защите конкуренции недопустимо.</w:t>
      </w:r>
    </w:p>
    <w:p w:rsidR="00230923" w:rsidRDefault="00D06DB0">
      <w:pPr>
        <w:pStyle w:val="ConsPlusNormal"/>
        <w:tabs>
          <w:tab w:val="left" w:pos="531"/>
        </w:tabs>
        <w:spacing w:line="276" w:lineRule="auto"/>
        <w:ind w:firstLine="709"/>
        <w:jc w:val="both"/>
        <w:rPr>
          <w:color w:val="000000"/>
        </w:rPr>
      </w:pPr>
      <w:proofErr w:type="gramStart"/>
      <w:r>
        <w:t>На основании изложенного, в связи с наличием в действиях МП «ГКХ» признаков нарушения пункта 3 части 1 статьи 10 Закона о защите конкуренции, выразившихся в навязывании ООО «ЧСБК» платы за услуги прямо не предусмотренные законодательством Российской Федерации, Чукотское УФАС России на основании статьи 39.1 Закона о защите конкуренции выдано предупреждение о необходимости прекращения указанных действий путем расторжения дополнительного  соглашения № 1</w:t>
      </w:r>
      <w:proofErr w:type="gramEnd"/>
      <w:r>
        <w:t xml:space="preserve"> от 27.12.2016г. к договору водоснабжения и водоотведения № 232-В/16 от 01.01.2016г. заключенного с нарушением антимонопольного законодательства, а также устранить последствия возникшие </w:t>
      </w:r>
      <w:proofErr w:type="gramStart"/>
      <w:r>
        <w:t>в следствии</w:t>
      </w:r>
      <w:proofErr w:type="gramEnd"/>
      <w:r>
        <w:t xml:space="preserve"> заключения данного дополнительного соглашения.</w:t>
      </w:r>
    </w:p>
    <w:p w:rsidR="00230923" w:rsidRDefault="00D06DB0">
      <w:pPr>
        <w:pStyle w:val="ConsPlusNormal"/>
        <w:tabs>
          <w:tab w:val="left" w:pos="531"/>
        </w:tabs>
        <w:spacing w:line="276" w:lineRule="auto"/>
        <w:ind w:firstLine="709"/>
        <w:jc w:val="both"/>
      </w:pPr>
      <w:r>
        <w:t xml:space="preserve">В установленный срок МП «ГКХ» не исполнено предупреждение, в </w:t>
      </w:r>
      <w:proofErr w:type="gramStart"/>
      <w:r>
        <w:t>связи</w:t>
      </w:r>
      <w:proofErr w:type="gramEnd"/>
      <w:r>
        <w:t xml:space="preserve"> с чем Чукотское УФАС России Приказом от 25.08.2017 № 102 в отношении  Муниципального предприятия городского округа Анадырь «Городское коммунальное хозяйство», расположенного по адресу: 689000, Чукотский автономный округ, г. Анадырь, ул. Ленина, д. 45, ОГРН 1028700588861, ИНН </w:t>
      </w:r>
      <w:r>
        <w:lastRenderedPageBreak/>
        <w:t xml:space="preserve">8709007875, возбуждено дело и создана Комиссия по рассмотрению дела о нарушении антимонопольного законодательства по признакам нарушения, </w:t>
      </w:r>
      <w:r>
        <w:rPr>
          <w:bCs/>
          <w:color w:val="000000"/>
        </w:rPr>
        <w:t>требований установленных</w:t>
      </w:r>
      <w:r>
        <w:rPr>
          <w:color w:val="000000"/>
        </w:rPr>
        <w:t xml:space="preserve"> пунктом 3 части 1 статьи 10 З</w:t>
      </w:r>
      <w:r>
        <w:rPr>
          <w:bCs/>
          <w:color w:val="000000"/>
        </w:rPr>
        <w:t>акона о защите конкуренции.</w:t>
      </w:r>
    </w:p>
    <w:p w:rsidR="00230923" w:rsidRDefault="00D06DB0">
      <w:pPr>
        <w:pStyle w:val="ConsPlusNormal"/>
        <w:tabs>
          <w:tab w:val="left" w:pos="531"/>
        </w:tabs>
        <w:spacing w:line="276" w:lineRule="auto"/>
        <w:ind w:firstLine="709"/>
        <w:jc w:val="both"/>
      </w:pPr>
      <w:r>
        <w:rPr>
          <w:bCs/>
          <w:color w:val="000000"/>
        </w:rPr>
        <w:t>Комиссия Чукотского УФАС России в ходе рассмотрения дела №100/01-33/2017, выслушав представителей лиц, участвующих в деле, изучив материалы</w:t>
      </w:r>
    </w:p>
    <w:p w:rsidR="00230923" w:rsidRDefault="00D06DB0">
      <w:pPr>
        <w:pStyle w:val="ConsPlusNormal"/>
        <w:tabs>
          <w:tab w:val="left" w:pos="531"/>
        </w:tabs>
        <w:spacing w:line="276" w:lineRule="auto"/>
        <w:ind w:firstLine="709"/>
        <w:jc w:val="both"/>
      </w:pPr>
      <w:r>
        <w:rPr>
          <w:color w:val="000000"/>
        </w:rPr>
        <w:t xml:space="preserve">дела, оценив представленные </w:t>
      </w:r>
      <w:proofErr w:type="gramStart"/>
      <w:r>
        <w:rPr>
          <w:color w:val="000000"/>
        </w:rPr>
        <w:t>доказательства</w:t>
      </w:r>
      <w:proofErr w:type="gramEnd"/>
      <w:r>
        <w:rPr>
          <w:color w:val="000000"/>
        </w:rPr>
        <w:t xml:space="preserve"> </w:t>
      </w:r>
      <w:r>
        <w:t xml:space="preserve">руководствуясь </w:t>
      </w:r>
      <w:hyperlink r:id="rId19" w:history="1">
        <w:r>
          <w:t>статьей 23</w:t>
        </w:r>
      </w:hyperlink>
      <w:r>
        <w:t xml:space="preserve">, </w:t>
      </w:r>
      <w:hyperlink r:id="rId20" w:history="1">
        <w:r>
          <w:t>частью 1 статьи 39</w:t>
        </w:r>
      </w:hyperlink>
      <w:r>
        <w:t xml:space="preserve">, </w:t>
      </w:r>
      <w:hyperlink r:id="rId21" w:history="1">
        <w:r>
          <w:t>частями 1</w:t>
        </w:r>
      </w:hyperlink>
      <w:r>
        <w:t xml:space="preserve"> - </w:t>
      </w:r>
      <w:hyperlink r:id="rId22" w:history="1">
        <w:r>
          <w:t>4 статьи 41</w:t>
        </w:r>
      </w:hyperlink>
      <w:r>
        <w:t xml:space="preserve">, </w:t>
      </w:r>
      <w:hyperlink r:id="rId23" w:history="1">
        <w:r>
          <w:t>статьей 48</w:t>
        </w:r>
      </w:hyperlink>
      <w:r>
        <w:t xml:space="preserve">, </w:t>
      </w:r>
      <w:hyperlink r:id="rId24" w:history="1">
        <w:r>
          <w:t>частью 1 статьи 49</w:t>
        </w:r>
      </w:hyperlink>
      <w:r>
        <w:t xml:space="preserve"> Федерального закона от 26.07.2006 N 135-ФЗ «О защите конкуренции»,</w:t>
      </w:r>
    </w:p>
    <w:p w:rsidR="00230923" w:rsidRDefault="00D06DB0">
      <w:pPr>
        <w:pStyle w:val="Textbody"/>
        <w:ind w:left="35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РЕШИЛА</w:t>
      </w:r>
    </w:p>
    <w:p w:rsidR="00230923" w:rsidRDefault="00D06DB0">
      <w:pPr>
        <w:pStyle w:val="Textbody"/>
        <w:numPr>
          <w:ilvl w:val="2"/>
          <w:numId w:val="2"/>
        </w:numPr>
        <w:spacing w:line="276" w:lineRule="auto"/>
        <w:ind w:firstLine="708"/>
      </w:pPr>
      <w:proofErr w:type="gramStart"/>
      <w:r>
        <w:rPr>
          <w:rFonts w:ascii="Times New Roman" w:hAnsi="Times New Roman"/>
          <w:sz w:val="28"/>
        </w:rPr>
        <w:t>Признать в действиях Муниципального предприятия городского округа Анадырь «Городское коммунальное хозяйство» (</w:t>
      </w:r>
      <w:r>
        <w:rPr>
          <w:rFonts w:ascii="Times New Roman" w:hAnsi="Times New Roman"/>
          <w:sz w:val="28"/>
          <w:szCs w:val="28"/>
        </w:rPr>
        <w:t>ОГРН 1028700588861, ИНН 8709007875)</w:t>
      </w:r>
      <w:r>
        <w:rPr>
          <w:rFonts w:ascii="Times New Roman" w:hAnsi="Times New Roman"/>
          <w:sz w:val="28"/>
        </w:rPr>
        <w:t xml:space="preserve"> нарушение пункта 3 части 1 стати 10 Федерального закона от 26.07.2006 N 135-ФЗ «О защите конкуренции», выразившегося в навязывании ООО «ЧСБК» заключение с МП «ГКХ» дополнительного соглашения</w:t>
      </w:r>
      <w:r>
        <w:rPr>
          <w:rFonts w:ascii="Times New Roman" w:hAnsi="Times New Roman"/>
          <w:color w:val="FF66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1 от 27.12.2016г к договору на водоснабжение и водоотведение № 232-В/16 от 01.01.2016г.</w:t>
      </w:r>
      <w:proofErr w:type="gramEnd"/>
    </w:p>
    <w:p w:rsidR="00230923" w:rsidRDefault="00D06DB0">
      <w:pPr>
        <w:pStyle w:val="Textbody"/>
      </w:pPr>
      <w:r>
        <w:rPr>
          <w:rFonts w:ascii="Times New Roman" w:hAnsi="Times New Roman"/>
          <w:sz w:val="28"/>
        </w:rPr>
        <w:t>2. Выдать МП «ГКХ» обязательное для исполнения предписание, для исполнения которого необходимо:</w:t>
      </w:r>
    </w:p>
    <w:p w:rsidR="00230923" w:rsidRDefault="00D06DB0">
      <w:pPr>
        <w:pStyle w:val="Textbody"/>
        <w:spacing w:line="276" w:lineRule="auto"/>
        <w:ind w:firstLine="708"/>
      </w:pPr>
      <w:r>
        <w:rPr>
          <w:rFonts w:ascii="Times New Roman" w:hAnsi="Times New Roman"/>
          <w:sz w:val="28"/>
        </w:rPr>
        <w:t xml:space="preserve">- добровольно расторгнуть дополнительное соглашение </w:t>
      </w:r>
      <w:r>
        <w:rPr>
          <w:rFonts w:ascii="Times New Roman" w:hAnsi="Times New Roman" w:cs="Times New Roman"/>
          <w:sz w:val="28"/>
          <w:szCs w:val="28"/>
        </w:rPr>
        <w:t>№ 1 от 27.12.2016г к договору на водоснабжение и водоотведение № 232-В/16 от 01.01.2016г.</w:t>
      </w:r>
    </w:p>
    <w:p w:rsidR="00230923" w:rsidRDefault="00D06DB0">
      <w:pPr>
        <w:pStyle w:val="Textbody"/>
        <w:spacing w:line="276" w:lineRule="auto"/>
        <w:ind w:firstLine="708"/>
      </w:pPr>
      <w:r>
        <w:rPr>
          <w:rFonts w:ascii="Times New Roman" w:hAnsi="Times New Roman"/>
          <w:sz w:val="28"/>
        </w:rPr>
        <w:t xml:space="preserve">- возвратить уплаченную сумму, которая была произведена </w:t>
      </w:r>
      <w:proofErr w:type="gramStart"/>
      <w:r>
        <w:rPr>
          <w:rFonts w:ascii="Times New Roman" w:hAnsi="Times New Roman"/>
          <w:sz w:val="28"/>
        </w:rPr>
        <w:t>согласно</w:t>
      </w:r>
      <w:proofErr w:type="gramEnd"/>
      <w:r>
        <w:rPr>
          <w:rFonts w:ascii="Times New Roman" w:hAnsi="Times New Roman"/>
          <w:sz w:val="28"/>
        </w:rPr>
        <w:t xml:space="preserve"> дополнительного соглашения </w:t>
      </w:r>
      <w:r>
        <w:rPr>
          <w:rFonts w:ascii="Times New Roman" w:hAnsi="Times New Roman" w:cs="Times New Roman"/>
          <w:sz w:val="28"/>
          <w:szCs w:val="28"/>
        </w:rPr>
        <w:t>№ 1 от 27.12.2016г к договору на водоснабжение и водоотведение № 232-В/16 от 01.01.2016г.</w:t>
      </w:r>
    </w:p>
    <w:p w:rsidR="00230923" w:rsidRDefault="00D06DB0">
      <w:pPr>
        <w:pStyle w:val="Textbody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Передать материалы дела должностному лицу для возбуждения административного производства по признакам нарушения статьи 14.31 КоАП РФ</w:t>
      </w:r>
    </w:p>
    <w:p w:rsidR="00230923" w:rsidRDefault="00230923">
      <w:pPr>
        <w:pStyle w:val="ConsPlusNormal"/>
        <w:tabs>
          <w:tab w:val="left" w:pos="531"/>
        </w:tabs>
        <w:spacing w:line="276" w:lineRule="auto"/>
        <w:ind w:firstLine="709"/>
        <w:jc w:val="both"/>
      </w:pPr>
    </w:p>
    <w:p w:rsidR="00230923" w:rsidRDefault="00230923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230923" w:rsidRDefault="00230923">
      <w:pPr>
        <w:pStyle w:val="Standard"/>
        <w:ind w:firstLine="567"/>
        <w:rPr>
          <w:rFonts w:ascii="Times New Roman" w:hAnsi="Times New Roman" w:cs="Times New Roman"/>
          <w:sz w:val="28"/>
          <w:szCs w:val="28"/>
        </w:rPr>
      </w:pPr>
    </w:p>
    <w:p w:rsidR="00230923" w:rsidRDefault="00D0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          </w:t>
      </w:r>
      <w:r w:rsidR="00AF19EB">
        <w:rPr>
          <w:rFonts w:ascii="Times New Roman" w:hAnsi="Times New Roman" w:cs="Times New Roman"/>
          <w:sz w:val="28"/>
          <w:szCs w:val="28"/>
          <w:lang w:val="en-US"/>
        </w:rPr>
        <w:t>&lt;…&gt;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230923" w:rsidRDefault="00230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923" w:rsidRDefault="00D06D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                                                                                                   </w:t>
      </w:r>
    </w:p>
    <w:p w:rsidR="00230923" w:rsidRPr="00AF19EB" w:rsidRDefault="00D06DB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="00AF19EB">
        <w:rPr>
          <w:rFonts w:ascii="Times New Roman" w:hAnsi="Times New Roman" w:cs="Times New Roman"/>
          <w:sz w:val="28"/>
          <w:szCs w:val="28"/>
          <w:lang w:val="en-US"/>
        </w:rPr>
        <w:t>&lt;…&gt;</w:t>
      </w:r>
    </w:p>
    <w:p w:rsidR="00230923" w:rsidRDefault="002309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0923" w:rsidRDefault="00D06DB0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AF19EB">
        <w:rPr>
          <w:rFonts w:ascii="Times New Roman" w:hAnsi="Times New Roman" w:cs="Times New Roman"/>
          <w:sz w:val="28"/>
          <w:szCs w:val="28"/>
          <w:lang w:val="en-US"/>
        </w:rPr>
        <w:t>&lt;…&gt;</w:t>
      </w:r>
    </w:p>
    <w:p w:rsidR="00423D88" w:rsidRPr="00423D88" w:rsidRDefault="00423D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23D88">
        <w:rPr>
          <w:rFonts w:ascii="Times New Roman" w:hAnsi="Times New Roman" w:cs="Times New Roman"/>
          <w:sz w:val="28"/>
          <w:szCs w:val="28"/>
          <w:lang w:val="en-US"/>
        </w:rPr>
        <w:t>solutions.fas.gov.ru/admin/documents/100-01-33-17</w:t>
      </w:r>
      <w:bookmarkEnd w:id="0"/>
    </w:p>
    <w:sectPr w:rsidR="00423D88" w:rsidRPr="00423D88" w:rsidSect="00230923">
      <w:headerReference w:type="default" r:id="rId25"/>
      <w:pgSz w:w="11906" w:h="16838"/>
      <w:pgMar w:top="1134" w:right="567" w:bottom="72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E3E" w:rsidRDefault="00C00E3E" w:rsidP="00230923">
      <w:pPr>
        <w:spacing w:after="0" w:line="240" w:lineRule="auto"/>
      </w:pPr>
      <w:r>
        <w:separator/>
      </w:r>
    </w:p>
  </w:endnote>
  <w:endnote w:type="continuationSeparator" w:id="0">
    <w:p w:rsidR="00C00E3E" w:rsidRDefault="00C00E3E" w:rsidP="0023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0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E3E" w:rsidRDefault="00C00E3E" w:rsidP="00230923">
      <w:pPr>
        <w:spacing w:after="0" w:line="240" w:lineRule="auto"/>
      </w:pPr>
      <w:r w:rsidRPr="00230923">
        <w:rPr>
          <w:color w:val="000000"/>
        </w:rPr>
        <w:separator/>
      </w:r>
    </w:p>
  </w:footnote>
  <w:footnote w:type="continuationSeparator" w:id="0">
    <w:p w:rsidR="00C00E3E" w:rsidRDefault="00C00E3E" w:rsidP="0023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23" w:rsidRDefault="00C00E3E">
    <w:pPr>
      <w:pStyle w:val="10"/>
      <w:jc w:val="center"/>
    </w:pPr>
    <w:r>
      <w:fldChar w:fldCharType="begin"/>
    </w:r>
    <w:r>
      <w:instrText xml:space="preserve"> PAGE </w:instrText>
    </w:r>
    <w:r>
      <w:fldChar w:fldCharType="separate"/>
    </w:r>
    <w:r w:rsidR="003E4BE6">
      <w:rPr>
        <w:noProof/>
      </w:rPr>
      <w:t>1</w:t>
    </w:r>
    <w:r>
      <w:rPr>
        <w:noProof/>
      </w:rPr>
      <w:fldChar w:fldCharType="end"/>
    </w:r>
  </w:p>
  <w:p w:rsidR="00230923" w:rsidRDefault="00230923">
    <w:pPr>
      <w:pStyle w:val="ConsPlusNormal"/>
      <w:tabs>
        <w:tab w:val="left" w:pos="531"/>
      </w:tabs>
      <w:spacing w:line="276" w:lineRule="auto"/>
      <w:ind w:firstLine="70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122A"/>
    <w:multiLevelType w:val="multilevel"/>
    <w:tmpl w:val="FBE048B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5BB90F30"/>
    <w:multiLevelType w:val="multilevel"/>
    <w:tmpl w:val="9EAE0DC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923"/>
    <w:rsid w:val="00230923"/>
    <w:rsid w:val="003E4BE6"/>
    <w:rsid w:val="00423D88"/>
    <w:rsid w:val="00AF19EB"/>
    <w:rsid w:val="00C00E3E"/>
    <w:rsid w:val="00D0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0923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30923"/>
    <w:pPr>
      <w:suppressAutoHyphens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Heading">
    <w:name w:val="Heading"/>
    <w:basedOn w:val="Standard"/>
    <w:next w:val="Textbody"/>
    <w:rsid w:val="00230923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230923"/>
    <w:pPr>
      <w:spacing w:after="120"/>
    </w:pPr>
  </w:style>
  <w:style w:type="paragraph" w:styleId="a3">
    <w:name w:val="List"/>
    <w:basedOn w:val="Textbody"/>
    <w:rsid w:val="00230923"/>
    <w:rPr>
      <w:rFonts w:cs="Mangal"/>
    </w:rPr>
  </w:style>
  <w:style w:type="paragraph" w:customStyle="1" w:styleId="1">
    <w:name w:val="Название объекта1"/>
    <w:basedOn w:val="Standard"/>
    <w:rsid w:val="0023092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30923"/>
    <w:pPr>
      <w:suppressLineNumbers/>
    </w:pPr>
    <w:rPr>
      <w:rFonts w:cs="Mangal"/>
    </w:rPr>
  </w:style>
  <w:style w:type="paragraph" w:customStyle="1" w:styleId="a4">
    <w:name w:val="Таблицы (моноширинный)"/>
    <w:basedOn w:val="Standard"/>
    <w:rsid w:val="00230923"/>
    <w:pPr>
      <w:ind w:firstLine="0"/>
    </w:pPr>
    <w:rPr>
      <w:rFonts w:ascii="Courier New" w:hAnsi="Courier New" w:cs="Courier New"/>
    </w:rPr>
  </w:style>
  <w:style w:type="paragraph" w:styleId="a5">
    <w:name w:val="List Paragraph"/>
    <w:basedOn w:val="Standard"/>
    <w:rsid w:val="00230923"/>
    <w:pPr>
      <w:widowControl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rsid w:val="00230923"/>
    <w:pPr>
      <w:widowControl/>
      <w:suppressAutoHyphens/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230923"/>
    <w:pPr>
      <w:widowControl/>
      <w:suppressAutoHyphens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30923"/>
    <w:pPr>
      <w:widowControl/>
      <w:suppressAutoHyphens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Основной текст (2)"/>
    <w:basedOn w:val="Standard"/>
    <w:rsid w:val="00230923"/>
    <w:pPr>
      <w:shd w:val="clear" w:color="auto" w:fill="FFFFFF"/>
      <w:spacing w:line="234" w:lineRule="exact"/>
      <w:ind w:firstLine="0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7">
    <w:name w:val="Normal (Web)"/>
    <w:basedOn w:val="Standard"/>
    <w:rsid w:val="00230923"/>
    <w:pPr>
      <w:spacing w:before="100" w:after="100"/>
    </w:pPr>
  </w:style>
  <w:style w:type="paragraph" w:customStyle="1" w:styleId="TableContents">
    <w:name w:val="Table Contents"/>
    <w:basedOn w:val="Standard"/>
    <w:rsid w:val="00230923"/>
    <w:pPr>
      <w:suppressLineNumbers/>
    </w:pPr>
  </w:style>
  <w:style w:type="paragraph" w:customStyle="1" w:styleId="10">
    <w:name w:val="Верхний колонтитул1"/>
    <w:basedOn w:val="a"/>
    <w:rsid w:val="00230923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rsid w:val="00230923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11">
    <w:name w:val="Нижний колонтитул1"/>
    <w:basedOn w:val="a"/>
    <w:rsid w:val="0023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Internetlink">
    <w:name w:val="Internet link"/>
    <w:basedOn w:val="a0"/>
    <w:rsid w:val="00230923"/>
    <w:rPr>
      <w:rFonts w:cs="Times New Roman"/>
      <w:color w:val="0000FF"/>
      <w:u w:val="single"/>
    </w:rPr>
  </w:style>
  <w:style w:type="character" w:customStyle="1" w:styleId="NumberingSymbols">
    <w:name w:val="Numbering Symbols"/>
    <w:rsid w:val="00230923"/>
  </w:style>
  <w:style w:type="character" w:customStyle="1" w:styleId="BulletSymbols">
    <w:name w:val="Bullet Symbols"/>
    <w:rsid w:val="00230923"/>
    <w:rPr>
      <w:rFonts w:ascii="OpenSymbol" w:eastAsia="OpenSymbol" w:hAnsi="OpenSymbol" w:cs="OpenSymbol"/>
    </w:rPr>
  </w:style>
  <w:style w:type="character" w:customStyle="1" w:styleId="a9">
    <w:name w:val="Верхний колонтитул Знак"/>
    <w:basedOn w:val="a0"/>
    <w:rsid w:val="00230923"/>
  </w:style>
  <w:style w:type="character" w:customStyle="1" w:styleId="aa">
    <w:name w:val="Текст выноски Знак"/>
    <w:basedOn w:val="a0"/>
    <w:rsid w:val="00230923"/>
    <w:rPr>
      <w:rFonts w:ascii="Tahoma" w:hAnsi="Tahoma"/>
      <w:sz w:val="16"/>
      <w:szCs w:val="16"/>
    </w:rPr>
  </w:style>
  <w:style w:type="character" w:customStyle="1" w:styleId="ab">
    <w:name w:val="Нижний колонтитул Знак"/>
    <w:basedOn w:val="a0"/>
    <w:rsid w:val="00230923"/>
  </w:style>
  <w:style w:type="numbering" w:customStyle="1" w:styleId="WWNum1">
    <w:name w:val="WWNum1"/>
    <w:basedOn w:val="a2"/>
    <w:rsid w:val="00230923"/>
    <w:pPr>
      <w:numPr>
        <w:numId w:val="1"/>
      </w:numPr>
    </w:pPr>
  </w:style>
  <w:style w:type="paragraph" w:styleId="ac">
    <w:name w:val="header"/>
    <w:basedOn w:val="a"/>
    <w:link w:val="12"/>
    <w:uiPriority w:val="99"/>
    <w:semiHidden/>
    <w:unhideWhenUsed/>
    <w:rsid w:val="0023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c"/>
    <w:uiPriority w:val="99"/>
    <w:semiHidden/>
    <w:rsid w:val="00230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hukotka.fas.gov.ru/" TargetMode="External"/><Relationship Id="rId18" Type="http://schemas.openxmlformats.org/officeDocument/2006/relationships/hyperlink" Target="http://www.chukotka.fas.gov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70E725D9E3B0D932734C48F2658201CCDDDDEEA5E6E1A9A046E5E3096118712D9D851BCCF5i0hA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hukotka.fas.gov.ru/" TargetMode="External"/><Relationship Id="rId17" Type="http://schemas.openxmlformats.org/officeDocument/2006/relationships/hyperlink" Target="http://www.chukotka.fas.gov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hukotka.fas.gov.ru/" TargetMode="External"/><Relationship Id="rId20" Type="http://schemas.openxmlformats.org/officeDocument/2006/relationships/hyperlink" Target="consultantplus://offline/ref=70E725D9E3B0D932734C48F2658201CCDDDDEEA5E6E1A9A046E5E3096118712D9D851BC5F6085AC2i6h3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hukotka.fas.gov.ru/" TargetMode="External"/><Relationship Id="rId24" Type="http://schemas.openxmlformats.org/officeDocument/2006/relationships/hyperlink" Target="consultantplus://offline/ref=70E725D9E3B0D932734C48F2658201CCDDDDEEA5E6E1A9A046E5E3096118712D9D851BC5F6085BC3i6h6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hukotka.fas.gov.ru/" TargetMode="External"/><Relationship Id="rId23" Type="http://schemas.openxmlformats.org/officeDocument/2006/relationships/hyperlink" Target="consultantplus://offline/ref=70E725D9E3B0D932734C48F2658201CCDDDDEEA5E6E1A9A046E5E3096118712D9D851BC5F6085BC0i6h7X" TargetMode="External"/><Relationship Id="rId10" Type="http://schemas.openxmlformats.org/officeDocument/2006/relationships/hyperlink" Target="http://www.chukotka.fas.gov.ru/" TargetMode="External"/><Relationship Id="rId19" Type="http://schemas.openxmlformats.org/officeDocument/2006/relationships/hyperlink" Target="consultantplus://offline/ref=70E725D9E3B0D932734C48F2658201CCDDDDEEA5E6E1A9A046E5E3096118712D9D851BC5F6085CC2i6h6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87@fas.gov.ru" TargetMode="External"/><Relationship Id="rId14" Type="http://schemas.openxmlformats.org/officeDocument/2006/relationships/hyperlink" Target="http://www.chukotka.fas.gov.ru/" TargetMode="External"/><Relationship Id="rId22" Type="http://schemas.openxmlformats.org/officeDocument/2006/relationships/hyperlink" Target="consultantplus://offline/ref=70E725D9E3B0D932734C48F2658201CCDDDDEEA5E6E1A9A046E5E3096118712D9D851BC5F6085AC4i6h8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6</Pages>
  <Words>2273</Words>
  <Characters>12961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to87-daudov</dc:creator>
  <cp:lastModifiedBy>Лепёхин Егор Витальевич</cp:lastModifiedBy>
  <cp:revision>3</cp:revision>
  <cp:lastPrinted>2018-03-14T10:22:00Z</cp:lastPrinted>
  <dcterms:created xsi:type="dcterms:W3CDTF">2017-03-08T08:02:00Z</dcterms:created>
  <dcterms:modified xsi:type="dcterms:W3CDTF">2018-03-14T05:49:00Z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